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DEB8" w14:textId="40E92A96" w:rsidR="00AF60DB" w:rsidRPr="004D2FC6" w:rsidRDefault="00AF60DB" w:rsidP="00AF60DB">
      <w:pPr>
        <w:ind w:left="180"/>
        <w:jc w:val="right"/>
        <w:rPr>
          <w:b/>
          <w:sz w:val="28"/>
        </w:rPr>
      </w:pPr>
      <w:r w:rsidRPr="004D2FC6">
        <w:rPr>
          <w:b/>
          <w:sz w:val="28"/>
        </w:rPr>
        <w:t>Updated</w:t>
      </w:r>
      <w:r w:rsidR="00832D06" w:rsidRPr="004D2FC6">
        <w:rPr>
          <w:b/>
          <w:sz w:val="28"/>
        </w:rPr>
        <w:t xml:space="preserve"> </w:t>
      </w:r>
      <w:r w:rsidR="008153AD">
        <w:rPr>
          <w:b/>
          <w:sz w:val="28"/>
        </w:rPr>
        <w:t>September 23</w:t>
      </w:r>
      <w:r w:rsidR="00F11815">
        <w:rPr>
          <w:b/>
          <w:sz w:val="28"/>
        </w:rPr>
        <w:t>, 2025</w:t>
      </w:r>
    </w:p>
    <w:p w14:paraId="6952F229" w14:textId="77777777" w:rsidR="00AF60DB" w:rsidRPr="0024550C" w:rsidRDefault="00AF60DB" w:rsidP="00AF60DB">
      <w:pPr>
        <w:ind w:left="180"/>
      </w:pPr>
    </w:p>
    <w:p w14:paraId="2E210D60" w14:textId="77777777" w:rsidR="00AF60DB" w:rsidRDefault="00AF60DB" w:rsidP="00AF60DB">
      <w:r>
        <w:t>Capitalized terms used below have the meanings given such terms in the Standard Service and Supplier of Last Resort Service Wholesale Sales Agreement (“Standard Contract”), or the RFP.</w:t>
      </w:r>
    </w:p>
    <w:p w14:paraId="450AE6BA" w14:textId="77777777" w:rsidR="00AF60DB" w:rsidRDefault="00AF60DB" w:rsidP="00AF60DB">
      <w:pPr>
        <w:tabs>
          <w:tab w:val="left" w:pos="1440"/>
        </w:tabs>
        <w:ind w:left="1440" w:hanging="1440"/>
      </w:pPr>
    </w:p>
    <w:p w14:paraId="4E425904" w14:textId="6C1CAA24" w:rsidR="000C3267" w:rsidRDefault="000C3267" w:rsidP="000C3267">
      <w:pPr>
        <w:tabs>
          <w:tab w:val="left" w:pos="1440"/>
        </w:tabs>
        <w:ind w:left="1440" w:hanging="1440"/>
      </w:pPr>
      <w:r>
        <w:rPr>
          <w:color w:val="000000"/>
        </w:rPr>
        <w:t xml:space="preserve">Question </w:t>
      </w:r>
      <w:r w:rsidR="002C042A">
        <w:rPr>
          <w:color w:val="000000"/>
        </w:rPr>
        <w:t>1</w:t>
      </w:r>
      <w:r>
        <w:rPr>
          <w:color w:val="000000"/>
        </w:rPr>
        <w:t>:</w:t>
      </w:r>
      <w:r>
        <w:rPr>
          <w:color w:val="000000"/>
        </w:rPr>
        <w:tab/>
      </w:r>
      <w:r>
        <w:t xml:space="preserve">Can you tell us which Service Terms and how many Slices CL&amp;P is seeking on </w:t>
      </w:r>
      <w:r w:rsidR="008153AD">
        <w:t>October 21</w:t>
      </w:r>
      <w:r w:rsidR="00F11815">
        <w:t>, 2025</w:t>
      </w:r>
      <w:r>
        <w:rPr>
          <w:color w:val="000000"/>
        </w:rPr>
        <w:t>?</w:t>
      </w:r>
    </w:p>
    <w:p w14:paraId="625DDA6C" w14:textId="7E6EC904" w:rsidR="000C3267" w:rsidRDefault="000C3267" w:rsidP="000C3267">
      <w:pPr>
        <w:tabs>
          <w:tab w:val="left" w:pos="1440"/>
        </w:tabs>
        <w:spacing w:before="120"/>
        <w:ind w:left="1440" w:hanging="1440"/>
      </w:pPr>
      <w:r>
        <w:t xml:space="preserve">Response </w:t>
      </w:r>
      <w:r w:rsidR="002C042A">
        <w:t>1</w:t>
      </w:r>
      <w:r>
        <w:t>:</w:t>
      </w:r>
      <w:r>
        <w:tab/>
        <w:t xml:space="preserve">CL&amp;P is seeking </w:t>
      </w:r>
      <w:r w:rsidR="008153AD">
        <w:t>two</w:t>
      </w:r>
      <w:r w:rsidR="002F3E41">
        <w:t xml:space="preserve"> (</w:t>
      </w:r>
      <w:r w:rsidR="008153AD">
        <w:t>2</w:t>
      </w:r>
      <w:r w:rsidR="002F3E41">
        <w:t>)</w:t>
      </w:r>
      <w:r w:rsidR="002F27FE">
        <w:t xml:space="preserve"> Slices in the Service Term </w:t>
      </w:r>
      <w:r w:rsidR="00B334E0">
        <w:t>1</w:t>
      </w:r>
      <w:r w:rsidR="002F27FE">
        <w:t>H-202</w:t>
      </w:r>
      <w:r w:rsidR="00B334E0">
        <w:t>6</w:t>
      </w:r>
      <w:r w:rsidR="00D86F26">
        <w:t xml:space="preserve"> and up to </w:t>
      </w:r>
      <w:r w:rsidR="00D152E8">
        <w:t>four</w:t>
      </w:r>
      <w:r w:rsidR="002F3E41">
        <w:t xml:space="preserve"> (</w:t>
      </w:r>
      <w:r w:rsidR="008153AD">
        <w:t>4</w:t>
      </w:r>
      <w:r w:rsidR="002F3E41">
        <w:t>)</w:t>
      </w:r>
      <w:r w:rsidR="00D86F26">
        <w:t xml:space="preserve"> Slices in the Service Term </w:t>
      </w:r>
      <w:r w:rsidR="00B334E0">
        <w:t>2</w:t>
      </w:r>
      <w:r w:rsidR="00D86F26">
        <w:t>H-202</w:t>
      </w:r>
      <w:r w:rsidR="00F11815">
        <w:t>6</w:t>
      </w:r>
      <w:r w:rsidR="0014172D">
        <w:t>.</w:t>
      </w:r>
      <w:r w:rsidR="00DF5A14">
        <w:t xml:space="preserve">  Also, CL&amp;P is seeking to fill 100% of the LRS load for the Service Term </w:t>
      </w:r>
      <w:r w:rsidR="008153AD">
        <w:t>1</w:t>
      </w:r>
      <w:r w:rsidR="00DF5A14">
        <w:t>Q-202</w:t>
      </w:r>
      <w:r w:rsidR="008153AD">
        <w:t>6</w:t>
      </w:r>
      <w:r w:rsidR="00DF5A14">
        <w:t>.</w:t>
      </w:r>
      <w:r w:rsidR="0014172D">
        <w:t xml:space="preserve">  </w:t>
      </w:r>
      <w:r>
        <w:t xml:space="preserve">The </w:t>
      </w:r>
      <w:r w:rsidR="0014172D">
        <w:t>bids</w:t>
      </w:r>
      <w:r>
        <w:t xml:space="preserve"> selected will be in consultation with PURA’s Procurement Manager</w:t>
      </w:r>
      <w:r w:rsidRPr="0046124B">
        <w:t xml:space="preserve"> and the O</w:t>
      </w:r>
      <w:r>
        <w:t xml:space="preserve">ffice of </w:t>
      </w:r>
      <w:r w:rsidRPr="0046124B">
        <w:t>C</w:t>
      </w:r>
      <w:r>
        <w:t xml:space="preserve">onsumer </w:t>
      </w:r>
      <w:r w:rsidRPr="0046124B">
        <w:t>C</w:t>
      </w:r>
      <w:r>
        <w:t>ounsel (OCC)</w:t>
      </w:r>
      <w:r w:rsidRPr="0046124B">
        <w:t xml:space="preserve"> and its consultant, Resource Insight, Inc.</w:t>
      </w:r>
    </w:p>
    <w:p w14:paraId="4591579F" w14:textId="77777777" w:rsidR="000C3267" w:rsidRDefault="000C3267" w:rsidP="000C3267">
      <w:pPr>
        <w:tabs>
          <w:tab w:val="left" w:pos="0"/>
        </w:tabs>
        <w:ind w:left="1440" w:hanging="1440"/>
      </w:pPr>
    </w:p>
    <w:p w14:paraId="73DB484C" w14:textId="74D62954" w:rsidR="000C3267" w:rsidRPr="00CA6C85" w:rsidRDefault="000C3267" w:rsidP="000C3267">
      <w:pPr>
        <w:tabs>
          <w:tab w:val="left" w:pos="1440"/>
        </w:tabs>
        <w:ind w:left="1440" w:hanging="1440"/>
      </w:pPr>
      <w:r w:rsidRPr="00CA6C85">
        <w:rPr>
          <w:color w:val="000000"/>
        </w:rPr>
        <w:t xml:space="preserve">Question </w:t>
      </w:r>
      <w:r w:rsidR="00DF214C">
        <w:rPr>
          <w:color w:val="000000"/>
        </w:rPr>
        <w:t>2</w:t>
      </w:r>
      <w:r>
        <w:rPr>
          <w:color w:val="000000"/>
        </w:rPr>
        <w:t>:</w:t>
      </w:r>
      <w:r>
        <w:rPr>
          <w:color w:val="000000"/>
        </w:rPr>
        <w:tab/>
        <w:t>How many Slices of</w:t>
      </w:r>
      <w:r w:rsidR="000C0A07">
        <w:rPr>
          <w:color w:val="000000"/>
        </w:rPr>
        <w:t xml:space="preserve"> </w:t>
      </w:r>
      <w:r w:rsidR="00B334E0">
        <w:rPr>
          <w:color w:val="000000"/>
        </w:rPr>
        <w:t>1</w:t>
      </w:r>
      <w:r w:rsidR="00D86F26">
        <w:rPr>
          <w:color w:val="000000"/>
        </w:rPr>
        <w:t>H</w:t>
      </w:r>
      <w:r w:rsidR="00281A24">
        <w:rPr>
          <w:color w:val="000000"/>
        </w:rPr>
        <w:t>-202</w:t>
      </w:r>
      <w:r w:rsidR="00B334E0">
        <w:rPr>
          <w:color w:val="000000"/>
        </w:rPr>
        <w:t>6</w:t>
      </w:r>
      <w:r w:rsidR="00281A24">
        <w:rPr>
          <w:color w:val="000000"/>
        </w:rPr>
        <w:t xml:space="preserve"> </w:t>
      </w:r>
      <w:r w:rsidR="00964CC6">
        <w:rPr>
          <w:color w:val="000000"/>
        </w:rPr>
        <w:t xml:space="preserve">and </w:t>
      </w:r>
      <w:r w:rsidR="00B334E0">
        <w:rPr>
          <w:color w:val="000000"/>
        </w:rPr>
        <w:t>2</w:t>
      </w:r>
      <w:r w:rsidR="00964CC6">
        <w:rPr>
          <w:color w:val="000000"/>
        </w:rPr>
        <w:t>H-202</w:t>
      </w:r>
      <w:r w:rsidR="00F11815">
        <w:rPr>
          <w:color w:val="000000"/>
        </w:rPr>
        <w:t>6</w:t>
      </w:r>
      <w:r w:rsidR="00964CC6">
        <w:rPr>
          <w:color w:val="000000"/>
        </w:rPr>
        <w:t xml:space="preserve"> have</w:t>
      </w:r>
      <w:r w:rsidRPr="00CA6C85">
        <w:rPr>
          <w:color w:val="000000"/>
        </w:rPr>
        <w:t xml:space="preserve"> CL&amp;P previously obtained?</w:t>
      </w:r>
    </w:p>
    <w:p w14:paraId="3E718E23" w14:textId="32D9764D" w:rsidR="000C3267" w:rsidRDefault="000C3267" w:rsidP="000C3267">
      <w:pPr>
        <w:tabs>
          <w:tab w:val="left" w:pos="1440"/>
        </w:tabs>
        <w:spacing w:before="120"/>
        <w:ind w:left="1440" w:hanging="1440"/>
      </w:pPr>
      <w:r w:rsidRPr="00CA6C85">
        <w:t xml:space="preserve">Response </w:t>
      </w:r>
      <w:r w:rsidR="00DF214C">
        <w:t>2</w:t>
      </w:r>
      <w:r w:rsidRPr="00CA6C85">
        <w:t>:</w:t>
      </w:r>
      <w:r w:rsidRPr="00CA6C85">
        <w:tab/>
        <w:t xml:space="preserve">CL&amp;P has </w:t>
      </w:r>
      <w:r>
        <w:t xml:space="preserve">previously obtained </w:t>
      </w:r>
      <w:r w:rsidR="00AD5D1F">
        <w:t>8</w:t>
      </w:r>
      <w:r w:rsidR="0069134A">
        <w:t>0</w:t>
      </w:r>
      <w:r>
        <w:t>% of</w:t>
      </w:r>
      <w:r w:rsidR="00FA4E91">
        <w:t xml:space="preserve"> </w:t>
      </w:r>
      <w:r w:rsidR="00B334E0">
        <w:t>1</w:t>
      </w:r>
      <w:r w:rsidR="00281A24">
        <w:t>H-202</w:t>
      </w:r>
      <w:r w:rsidR="00B334E0">
        <w:t>6</w:t>
      </w:r>
      <w:r w:rsidR="00964CC6">
        <w:t xml:space="preserve"> and </w:t>
      </w:r>
      <w:r w:rsidR="00AD5D1F">
        <w:t>3</w:t>
      </w:r>
      <w:r w:rsidR="00FC7E3E">
        <w:t>0</w:t>
      </w:r>
      <w:r w:rsidR="00964CC6">
        <w:t xml:space="preserve">% of </w:t>
      </w:r>
      <w:r w:rsidR="00B334E0">
        <w:t>2</w:t>
      </w:r>
      <w:r w:rsidR="00964CC6">
        <w:t>H-202</w:t>
      </w:r>
      <w:r w:rsidR="00F11815">
        <w:t>6</w:t>
      </w:r>
      <w:r w:rsidR="00DE450B">
        <w:t xml:space="preserve">.  </w:t>
      </w:r>
      <w:r w:rsidRPr="003700AE">
        <w:t xml:space="preserve">Please see the chart called </w:t>
      </w:r>
      <w:r w:rsidRPr="008D54F4">
        <w:t>“20</w:t>
      </w:r>
      <w:r w:rsidR="008C339E">
        <w:t>2</w:t>
      </w:r>
      <w:r w:rsidR="00FC7E3E">
        <w:t>3</w:t>
      </w:r>
      <w:r w:rsidRPr="008D54F4">
        <w:t>-20</w:t>
      </w:r>
      <w:r w:rsidR="004E69D3">
        <w:t>2</w:t>
      </w:r>
      <w:r w:rsidR="00FC7E3E">
        <w:t>6</w:t>
      </w:r>
      <w:r w:rsidRPr="008D54F4">
        <w:t xml:space="preserve"> CL&amp;P Purchase Chart”</w:t>
      </w:r>
      <w:r w:rsidRPr="00CA6C85">
        <w:t xml:space="preserve"> in the “CLP Historical RFP Information” link on the </w:t>
      </w:r>
      <w:r w:rsidR="00980136">
        <w:t xml:space="preserve">Eversource’s </w:t>
      </w:r>
      <w:r w:rsidRPr="00CA6C85">
        <w:t>website</w:t>
      </w:r>
      <w:r w:rsidR="00980136">
        <w:t xml:space="preserve"> at</w:t>
      </w:r>
      <w:r w:rsidR="008F2256">
        <w:t>:</w:t>
      </w:r>
      <w:r>
        <w:t xml:space="preserve"> </w:t>
      </w:r>
      <w:hyperlink r:id="rId9" w:history="1">
        <w:r w:rsidR="006D7863" w:rsidRPr="001C6BC7">
          <w:rPr>
            <w:rStyle w:val="Hyperlink"/>
          </w:rPr>
          <w:t>https://www.eversource.com/content/ct-c/about/about-us/doing-business-with-us/energy-supplier-information/wholesale-supply-(connecticut)</w:t>
        </w:r>
      </w:hyperlink>
      <w:r w:rsidR="006D7863">
        <w:t xml:space="preserve"> </w:t>
      </w:r>
      <w:r w:rsidR="008F2256">
        <w:t xml:space="preserve"> </w:t>
      </w:r>
    </w:p>
    <w:p w14:paraId="25669861" w14:textId="77777777" w:rsidR="00CE3BDA" w:rsidRDefault="00CE3BDA" w:rsidP="00CE3BDA">
      <w:pPr>
        <w:tabs>
          <w:tab w:val="left" w:pos="1440"/>
        </w:tabs>
        <w:ind w:left="1440" w:hanging="1440"/>
        <w:rPr>
          <w:color w:val="000000"/>
        </w:rPr>
      </w:pPr>
    </w:p>
    <w:p w14:paraId="6BF07589" w14:textId="2F020DF8" w:rsidR="003342B6" w:rsidRDefault="003342B6" w:rsidP="003342B6">
      <w:pPr>
        <w:tabs>
          <w:tab w:val="left" w:pos="1440"/>
        </w:tabs>
        <w:ind w:left="1440" w:hanging="1440"/>
      </w:pPr>
      <w:r>
        <w:rPr>
          <w:color w:val="000000"/>
        </w:rPr>
        <w:t xml:space="preserve">Question </w:t>
      </w:r>
      <w:r w:rsidR="00213E97">
        <w:rPr>
          <w:color w:val="000000"/>
        </w:rPr>
        <w:t>3</w:t>
      </w:r>
      <w:r>
        <w:rPr>
          <w:color w:val="000000"/>
        </w:rPr>
        <w:t>:</w:t>
      </w:r>
      <w:r>
        <w:rPr>
          <w:color w:val="000000"/>
        </w:rPr>
        <w:tab/>
        <w:t xml:space="preserve">What is the Delivery Efficiency Factor for Standard Service for </w:t>
      </w:r>
      <w:r w:rsidR="00DF43EC">
        <w:rPr>
          <w:color w:val="000000"/>
        </w:rPr>
        <w:t xml:space="preserve">the </w:t>
      </w:r>
      <w:r w:rsidR="00B334E0">
        <w:rPr>
          <w:color w:val="000000"/>
        </w:rPr>
        <w:t>1</w:t>
      </w:r>
      <w:r w:rsidR="00281A24">
        <w:rPr>
          <w:color w:val="000000"/>
        </w:rPr>
        <w:t>H-202</w:t>
      </w:r>
      <w:r w:rsidR="00B334E0">
        <w:rPr>
          <w:color w:val="000000"/>
        </w:rPr>
        <w:t>6</w:t>
      </w:r>
      <w:r w:rsidR="00964CC6">
        <w:rPr>
          <w:color w:val="000000"/>
        </w:rPr>
        <w:t xml:space="preserve"> and </w:t>
      </w:r>
      <w:r w:rsidR="00B334E0">
        <w:rPr>
          <w:color w:val="000000"/>
        </w:rPr>
        <w:t>2</w:t>
      </w:r>
      <w:r w:rsidR="00964CC6">
        <w:rPr>
          <w:color w:val="000000"/>
        </w:rPr>
        <w:t>H-202</w:t>
      </w:r>
      <w:r w:rsidR="00F11815">
        <w:rPr>
          <w:color w:val="000000"/>
        </w:rPr>
        <w:t>6</w:t>
      </w:r>
      <w:r w:rsidR="00281A24">
        <w:rPr>
          <w:color w:val="000000"/>
        </w:rPr>
        <w:t xml:space="preserve"> </w:t>
      </w:r>
      <w:r w:rsidR="00DF43EC">
        <w:rPr>
          <w:color w:val="000000"/>
        </w:rPr>
        <w:t>Service Term</w:t>
      </w:r>
      <w:r w:rsidR="00964CC6">
        <w:rPr>
          <w:color w:val="000000"/>
        </w:rPr>
        <w:t>s</w:t>
      </w:r>
      <w:r w:rsidR="00DF43EC">
        <w:rPr>
          <w:color w:val="000000"/>
        </w:rPr>
        <w:t xml:space="preserve"> </w:t>
      </w:r>
      <w:r>
        <w:rPr>
          <w:color w:val="000000"/>
        </w:rPr>
        <w:t xml:space="preserve">on the </w:t>
      </w:r>
      <w:r w:rsidR="00AD5D1F">
        <w:rPr>
          <w:color w:val="000000"/>
        </w:rPr>
        <w:t>October 21</w:t>
      </w:r>
      <w:r w:rsidR="00F11815">
        <w:rPr>
          <w:color w:val="000000"/>
        </w:rPr>
        <w:t xml:space="preserve">, </w:t>
      </w:r>
      <w:proofErr w:type="gramStart"/>
      <w:r w:rsidR="00F11815">
        <w:rPr>
          <w:color w:val="000000"/>
        </w:rPr>
        <w:t>2025</w:t>
      </w:r>
      <w:proofErr w:type="gramEnd"/>
      <w:r>
        <w:rPr>
          <w:color w:val="000000"/>
        </w:rPr>
        <w:t xml:space="preserve"> bid date?</w:t>
      </w:r>
    </w:p>
    <w:p w14:paraId="02DA00BC" w14:textId="4C37C6A4" w:rsidR="0080067E" w:rsidRDefault="003342B6" w:rsidP="00DA75A3">
      <w:pPr>
        <w:tabs>
          <w:tab w:val="left" w:pos="1440"/>
        </w:tabs>
        <w:spacing w:before="120" w:after="120"/>
        <w:ind w:left="1440" w:hanging="1440"/>
      </w:pPr>
      <w:r>
        <w:t xml:space="preserve">Response </w:t>
      </w:r>
      <w:r w:rsidR="00213E97">
        <w:t>3</w:t>
      </w:r>
      <w:r>
        <w:t>:</w:t>
      </w:r>
      <w:r>
        <w:tab/>
      </w:r>
      <w:r w:rsidR="00824FD7">
        <w:t>The DE Factor</w:t>
      </w:r>
      <w:r w:rsidR="0080067E">
        <w:t>s</w:t>
      </w:r>
      <w:r w:rsidR="00824FD7">
        <w:t xml:space="preserve"> for Standard Service</w:t>
      </w:r>
      <w:r w:rsidR="003B2B54">
        <w:t xml:space="preserve"> on the </w:t>
      </w:r>
      <w:r w:rsidR="00AD5D1F">
        <w:t>10</w:t>
      </w:r>
      <w:r w:rsidR="00BA159E">
        <w:t>/</w:t>
      </w:r>
      <w:r w:rsidR="00AD5D1F">
        <w:t>21</w:t>
      </w:r>
      <w:r w:rsidR="00BA159E">
        <w:t>/202</w:t>
      </w:r>
      <w:r w:rsidR="00F11815">
        <w:t>5</w:t>
      </w:r>
      <w:r w:rsidR="003B2B54">
        <w:t xml:space="preserve"> bid date</w:t>
      </w:r>
      <w:r w:rsidR="0080067E">
        <w:t xml:space="preserve"> are as follows: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970"/>
        <w:gridCol w:w="1985"/>
      </w:tblGrid>
      <w:tr w:rsidR="00FA4E91" w14:paraId="12FCB1E6" w14:textId="77777777" w:rsidTr="00FA4E91">
        <w:tc>
          <w:tcPr>
            <w:tcW w:w="1970" w:type="dxa"/>
            <w:vAlign w:val="center"/>
          </w:tcPr>
          <w:p w14:paraId="5028FB0C" w14:textId="570A6B39" w:rsidR="00FA4E91" w:rsidRDefault="00B334E0" w:rsidP="0080067E">
            <w:pPr>
              <w:tabs>
                <w:tab w:val="left" w:pos="1440"/>
              </w:tabs>
              <w:jc w:val="center"/>
            </w:pPr>
            <w:r>
              <w:t>1</w:t>
            </w:r>
            <w:r w:rsidR="00FA4E91">
              <w:t>H-202</w:t>
            </w:r>
            <w:r>
              <w:t>6</w:t>
            </w:r>
          </w:p>
        </w:tc>
        <w:tc>
          <w:tcPr>
            <w:tcW w:w="1985" w:type="dxa"/>
            <w:vAlign w:val="center"/>
          </w:tcPr>
          <w:p w14:paraId="4F33D845" w14:textId="50243846" w:rsidR="00FA4E91" w:rsidRDefault="00FA4E91" w:rsidP="0080067E">
            <w:pPr>
              <w:tabs>
                <w:tab w:val="left" w:pos="1440"/>
              </w:tabs>
              <w:jc w:val="center"/>
            </w:pPr>
            <w:r>
              <w:t>0.9</w:t>
            </w:r>
            <w:r w:rsidR="00907B0A">
              <w:t>8</w:t>
            </w:r>
            <w:r w:rsidR="00D86F26">
              <w:t>5</w:t>
            </w:r>
          </w:p>
        </w:tc>
      </w:tr>
      <w:tr w:rsidR="00F23151" w14:paraId="140D1758" w14:textId="77777777" w:rsidTr="00FA4E91">
        <w:tc>
          <w:tcPr>
            <w:tcW w:w="1970" w:type="dxa"/>
            <w:vAlign w:val="center"/>
          </w:tcPr>
          <w:p w14:paraId="13E6B9A8" w14:textId="7E928502" w:rsidR="00F23151" w:rsidRDefault="00B334E0" w:rsidP="0080067E">
            <w:pPr>
              <w:tabs>
                <w:tab w:val="left" w:pos="1440"/>
              </w:tabs>
              <w:jc w:val="center"/>
            </w:pPr>
            <w:r>
              <w:t>2</w:t>
            </w:r>
            <w:r w:rsidR="00F23151">
              <w:t>H-202</w:t>
            </w:r>
            <w:r w:rsidR="00F11815">
              <w:t>6</w:t>
            </w:r>
          </w:p>
        </w:tc>
        <w:tc>
          <w:tcPr>
            <w:tcW w:w="1985" w:type="dxa"/>
            <w:vAlign w:val="center"/>
          </w:tcPr>
          <w:p w14:paraId="156D100A" w14:textId="60B9A892" w:rsidR="00F23151" w:rsidRDefault="00F23151" w:rsidP="0080067E">
            <w:pPr>
              <w:tabs>
                <w:tab w:val="left" w:pos="1440"/>
              </w:tabs>
              <w:jc w:val="center"/>
            </w:pPr>
            <w:r>
              <w:t>0.9</w:t>
            </w:r>
            <w:r w:rsidR="0038683C">
              <w:t>8</w:t>
            </w:r>
            <w:r w:rsidR="00CC1FBF">
              <w:t>5</w:t>
            </w:r>
          </w:p>
        </w:tc>
      </w:tr>
    </w:tbl>
    <w:p w14:paraId="6A7A035A" w14:textId="77777777" w:rsidR="003342B6" w:rsidRDefault="003342B6" w:rsidP="003342B6">
      <w:pPr>
        <w:tabs>
          <w:tab w:val="left" w:pos="1440"/>
        </w:tabs>
        <w:ind w:left="1440" w:hanging="1440"/>
      </w:pPr>
    </w:p>
    <w:p w14:paraId="329E17BF" w14:textId="10091F6B" w:rsidR="00DF5A14" w:rsidRDefault="00DF5A14" w:rsidP="00DF5A14">
      <w:pPr>
        <w:tabs>
          <w:tab w:val="left" w:pos="1440"/>
        </w:tabs>
        <w:spacing w:before="120"/>
        <w:ind w:left="1440" w:hanging="1440"/>
        <w:rPr>
          <w:color w:val="000000"/>
        </w:rPr>
      </w:pPr>
      <w:r>
        <w:rPr>
          <w:color w:val="000000"/>
        </w:rPr>
        <w:t>Question 4:</w:t>
      </w:r>
      <w:r>
        <w:rPr>
          <w:color w:val="000000"/>
        </w:rPr>
        <w:tab/>
        <w:t xml:space="preserve">What is the Delivery Efficiency Factor for LRS for </w:t>
      </w:r>
      <w:r w:rsidR="00AD5D1F">
        <w:rPr>
          <w:color w:val="000000"/>
        </w:rPr>
        <w:t>1</w:t>
      </w:r>
      <w:r>
        <w:rPr>
          <w:color w:val="000000"/>
        </w:rPr>
        <w:t>Q-202</w:t>
      </w:r>
      <w:r w:rsidR="00AD5D1F">
        <w:rPr>
          <w:color w:val="000000"/>
        </w:rPr>
        <w:t>6</w:t>
      </w:r>
      <w:r>
        <w:rPr>
          <w:color w:val="000000"/>
        </w:rPr>
        <w:t xml:space="preserve"> on the </w:t>
      </w:r>
      <w:r w:rsidR="00AD5D1F">
        <w:rPr>
          <w:color w:val="000000"/>
        </w:rPr>
        <w:t>October 21</w:t>
      </w:r>
      <w:r w:rsidR="00F11815">
        <w:rPr>
          <w:color w:val="000000"/>
        </w:rPr>
        <w:t xml:space="preserve">, </w:t>
      </w:r>
      <w:proofErr w:type="gramStart"/>
      <w:r w:rsidR="00F11815">
        <w:rPr>
          <w:color w:val="000000"/>
        </w:rPr>
        <w:t>2025</w:t>
      </w:r>
      <w:proofErr w:type="gramEnd"/>
      <w:r>
        <w:rPr>
          <w:color w:val="000000"/>
        </w:rPr>
        <w:t xml:space="preserve"> bid date?</w:t>
      </w:r>
    </w:p>
    <w:p w14:paraId="7601C89C" w14:textId="77777777" w:rsidR="00DF5A14" w:rsidRDefault="00DF5A14" w:rsidP="00DF5A14">
      <w:pPr>
        <w:tabs>
          <w:tab w:val="left" w:pos="1440"/>
        </w:tabs>
        <w:ind w:left="1440" w:hanging="1440"/>
      </w:pPr>
    </w:p>
    <w:p w14:paraId="3D79FACA" w14:textId="4A1801F5" w:rsidR="00DF5A14" w:rsidRDefault="00DF5A14" w:rsidP="00DF5A14">
      <w:pPr>
        <w:tabs>
          <w:tab w:val="left" w:pos="1440"/>
        </w:tabs>
        <w:ind w:left="1440" w:hanging="1440"/>
      </w:pPr>
      <w:r>
        <w:t>Response 4:</w:t>
      </w:r>
      <w:r>
        <w:tab/>
        <w:t xml:space="preserve">The DE Factor for LRS for </w:t>
      </w:r>
      <w:r w:rsidR="00AD5D1F">
        <w:t>January 1</w:t>
      </w:r>
      <w:r>
        <w:t xml:space="preserve">, </w:t>
      </w:r>
      <w:proofErr w:type="gramStart"/>
      <w:r>
        <w:t>202</w:t>
      </w:r>
      <w:r w:rsidR="00AD5D1F">
        <w:t>6</w:t>
      </w:r>
      <w:proofErr w:type="gramEnd"/>
      <w:r>
        <w:t xml:space="preserve"> through </w:t>
      </w:r>
      <w:r w:rsidR="00AD5D1F">
        <w:t>March</w:t>
      </w:r>
      <w:r w:rsidR="00F11815">
        <w:t xml:space="preserve"> 3</w:t>
      </w:r>
      <w:r w:rsidR="00B334E0">
        <w:t>1</w:t>
      </w:r>
      <w:r>
        <w:t>, 202</w:t>
      </w:r>
      <w:r w:rsidR="00AD5D1F">
        <w:t>6</w:t>
      </w:r>
      <w:r>
        <w:t xml:space="preserve"> (</w:t>
      </w:r>
      <w:r w:rsidR="00AD5D1F">
        <w:t>1</w:t>
      </w:r>
      <w:r>
        <w:t>Q-202</w:t>
      </w:r>
      <w:r w:rsidR="00AD5D1F">
        <w:t>6</w:t>
      </w:r>
      <w:r>
        <w:t xml:space="preserve">) is </w:t>
      </w:r>
      <w:r w:rsidRPr="008110A5">
        <w:t>0.9</w:t>
      </w:r>
      <w:r w:rsidR="00B3264F">
        <w:t>85</w:t>
      </w:r>
      <w:r>
        <w:t>.</w:t>
      </w:r>
    </w:p>
    <w:p w14:paraId="6ADD28D2" w14:textId="77777777" w:rsidR="00907B0A" w:rsidRDefault="00907B0A" w:rsidP="00173EAB">
      <w:pPr>
        <w:tabs>
          <w:tab w:val="left" w:pos="1440"/>
        </w:tabs>
        <w:ind w:left="1440" w:hanging="1440"/>
        <w:rPr>
          <w:color w:val="000000"/>
        </w:rPr>
      </w:pPr>
    </w:p>
    <w:p w14:paraId="3DA96327" w14:textId="6F35113D" w:rsidR="00173EAB" w:rsidRDefault="00173EAB" w:rsidP="00173EAB">
      <w:pPr>
        <w:tabs>
          <w:tab w:val="left" w:pos="1440"/>
        </w:tabs>
        <w:ind w:left="1440" w:hanging="1440"/>
      </w:pPr>
      <w:r>
        <w:rPr>
          <w:color w:val="000000"/>
        </w:rPr>
        <w:t xml:space="preserve">Question </w:t>
      </w:r>
      <w:r w:rsidR="00F11815">
        <w:rPr>
          <w:color w:val="000000"/>
        </w:rPr>
        <w:t>5</w:t>
      </w:r>
      <w:r w:rsidR="000069E7">
        <w:rPr>
          <w:color w:val="000000"/>
        </w:rPr>
        <w:t>:</w:t>
      </w:r>
      <w:r>
        <w:rPr>
          <w:color w:val="000000"/>
        </w:rPr>
        <w:tab/>
      </w:r>
      <w:r w:rsidR="00AD5D1F">
        <w:rPr>
          <w:color w:val="000000"/>
        </w:rPr>
        <w:t>Were there any impacts on REC requirements from the enactment of CT Public Act 25-173?</w:t>
      </w:r>
    </w:p>
    <w:p w14:paraId="2AE743BE" w14:textId="0EFE9978" w:rsidR="00B702EB" w:rsidRDefault="00173EAB" w:rsidP="00CB2B86">
      <w:pPr>
        <w:tabs>
          <w:tab w:val="left" w:pos="1440"/>
        </w:tabs>
        <w:spacing w:before="120"/>
        <w:ind w:left="1440" w:hanging="1440"/>
      </w:pPr>
      <w:r>
        <w:t xml:space="preserve">Response </w:t>
      </w:r>
      <w:r w:rsidR="00F11815">
        <w:t>5</w:t>
      </w:r>
      <w:r w:rsidR="000069E7">
        <w:t>:</w:t>
      </w:r>
      <w:r>
        <w:tab/>
        <w:t xml:space="preserve">Yes.  </w:t>
      </w:r>
      <w:r w:rsidR="00B702EB">
        <w:t xml:space="preserve">CT Public Act 25-173 signed into law 7/1/2025 reduces the Class I REC requirements for energy suppliers.  New requirements are in Section 37 of the Act; 2026 requirements for Class I RECs reduced from 32% to 25%.  Full text of act can be found here: </w:t>
      </w:r>
      <w:hyperlink r:id="rId10" w:history="1">
        <w:r w:rsidR="00CB2B86" w:rsidRPr="0068144A">
          <w:rPr>
            <w:rStyle w:val="Hyperlink"/>
          </w:rPr>
          <w:t>https://www.cga.ct.gov/2025/act/Pa/pdf/2025PA-00173-R00SB-00004-PA.PDF</w:t>
        </w:r>
      </w:hyperlink>
    </w:p>
    <w:p w14:paraId="09D537BD" w14:textId="77777777" w:rsidR="00CB2B86" w:rsidRDefault="00CB2B86" w:rsidP="00CB2B86">
      <w:pPr>
        <w:tabs>
          <w:tab w:val="left" w:pos="1440"/>
        </w:tabs>
        <w:spacing w:before="120"/>
        <w:ind w:left="1440" w:hanging="1440"/>
      </w:pPr>
    </w:p>
    <w:p w14:paraId="584CBEAB" w14:textId="77777777" w:rsidR="00CB2B86" w:rsidRDefault="00CB2B86" w:rsidP="00CB2B86">
      <w:pPr>
        <w:tabs>
          <w:tab w:val="left" w:pos="1440"/>
        </w:tabs>
        <w:spacing w:before="120"/>
        <w:ind w:left="1440" w:hanging="1440"/>
      </w:pPr>
    </w:p>
    <w:p w14:paraId="6D0D6D83" w14:textId="77777777" w:rsidR="00CB2B86" w:rsidRDefault="00CB2B86" w:rsidP="00CB2B86">
      <w:pPr>
        <w:tabs>
          <w:tab w:val="left" w:pos="1440"/>
        </w:tabs>
        <w:spacing w:before="120"/>
        <w:ind w:left="1440" w:hanging="1440"/>
        <w:rPr>
          <w:color w:val="000000"/>
        </w:rPr>
      </w:pPr>
    </w:p>
    <w:p w14:paraId="553145E8" w14:textId="192B3D9C" w:rsidR="00AD5D1F" w:rsidRDefault="00AD5D1F" w:rsidP="00AD5D1F">
      <w:pPr>
        <w:tabs>
          <w:tab w:val="left" w:pos="1440"/>
        </w:tabs>
        <w:ind w:left="1440" w:hanging="1440"/>
      </w:pPr>
      <w:r>
        <w:rPr>
          <w:color w:val="000000"/>
        </w:rPr>
        <w:lastRenderedPageBreak/>
        <w:t>Question 6:</w:t>
      </w:r>
      <w:r>
        <w:rPr>
          <w:color w:val="000000"/>
        </w:rPr>
        <w:tab/>
        <w:t>Are there now two email addresses the bids should be sent to on bid day?</w:t>
      </w:r>
    </w:p>
    <w:p w14:paraId="5E53B57D" w14:textId="5CE3425F" w:rsidR="00AD5D1F" w:rsidRDefault="00AD5D1F" w:rsidP="00AD5D1F">
      <w:pPr>
        <w:tabs>
          <w:tab w:val="left" w:pos="1440"/>
        </w:tabs>
        <w:spacing w:before="120"/>
        <w:ind w:left="1440" w:hanging="1440"/>
        <w:rPr>
          <w:color w:val="000000"/>
        </w:rPr>
      </w:pPr>
      <w:r>
        <w:t>Response 6:</w:t>
      </w:r>
      <w:r>
        <w:tab/>
        <w:t xml:space="preserve">Yes.  The Bid Form submitted on the bid due date should be sent to both: marc.simpson@eversource.com and </w:t>
      </w:r>
      <w:hyperlink r:id="rId11" w:history="1">
        <w:r w:rsidRPr="0017095F">
          <w:rPr>
            <w:rStyle w:val="Hyperlink"/>
          </w:rPr>
          <w:t>Jeff.Gaudiosi@ct.gov</w:t>
        </w:r>
      </w:hyperlink>
      <w:r>
        <w:t>.  Please note the two addresses should be on 1 email with the bid, not 2 separate emails.</w:t>
      </w:r>
    </w:p>
    <w:p w14:paraId="39DFAE5F" w14:textId="77777777" w:rsidR="00AD5D1F" w:rsidRDefault="00AD5D1F" w:rsidP="00130846">
      <w:pPr>
        <w:tabs>
          <w:tab w:val="left" w:pos="1440"/>
        </w:tabs>
        <w:spacing w:before="120"/>
        <w:ind w:left="1440" w:hanging="1440"/>
        <w:rPr>
          <w:color w:val="000000"/>
        </w:rPr>
      </w:pPr>
    </w:p>
    <w:sectPr w:rsidR="00AD5D1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B43E2" w14:textId="77777777" w:rsidR="00B121F0" w:rsidRDefault="00B121F0" w:rsidP="00373F2D">
      <w:r>
        <w:separator/>
      </w:r>
    </w:p>
  </w:endnote>
  <w:endnote w:type="continuationSeparator" w:id="0">
    <w:p w14:paraId="6F37CF5D" w14:textId="77777777" w:rsidR="00B121F0" w:rsidRDefault="00B121F0" w:rsidP="0037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F6FA" w14:textId="77777777" w:rsidR="00373F2D" w:rsidRDefault="00373F2D" w:rsidP="00373F2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3F1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83F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82C6B5" w14:textId="77777777" w:rsidR="00373F2D" w:rsidRDefault="00373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1822" w14:textId="77777777" w:rsidR="00B121F0" w:rsidRDefault="00B121F0" w:rsidP="00373F2D">
      <w:r>
        <w:separator/>
      </w:r>
    </w:p>
  </w:footnote>
  <w:footnote w:type="continuationSeparator" w:id="0">
    <w:p w14:paraId="24756197" w14:textId="77777777" w:rsidR="00B121F0" w:rsidRDefault="00B121F0" w:rsidP="00373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DB"/>
    <w:rsid w:val="000069E7"/>
    <w:rsid w:val="000507AA"/>
    <w:rsid w:val="000566E7"/>
    <w:rsid w:val="000603EA"/>
    <w:rsid w:val="000819CB"/>
    <w:rsid w:val="000A529C"/>
    <w:rsid w:val="000C0A07"/>
    <w:rsid w:val="000C3267"/>
    <w:rsid w:val="000C6B8E"/>
    <w:rsid w:val="000C6DD1"/>
    <w:rsid w:val="000C7117"/>
    <w:rsid w:val="000F1B29"/>
    <w:rsid w:val="000F5AD9"/>
    <w:rsid w:val="001071FD"/>
    <w:rsid w:val="00123ABE"/>
    <w:rsid w:val="00130846"/>
    <w:rsid w:val="0013333D"/>
    <w:rsid w:val="00135647"/>
    <w:rsid w:val="0014172D"/>
    <w:rsid w:val="00147007"/>
    <w:rsid w:val="00162E67"/>
    <w:rsid w:val="0016331E"/>
    <w:rsid w:val="00173EAB"/>
    <w:rsid w:val="001865DC"/>
    <w:rsid w:val="001C0585"/>
    <w:rsid w:val="001C6CB1"/>
    <w:rsid w:val="001E385F"/>
    <w:rsid w:val="001F6D79"/>
    <w:rsid w:val="001F7AA6"/>
    <w:rsid w:val="00201D0C"/>
    <w:rsid w:val="00213E97"/>
    <w:rsid w:val="002236B1"/>
    <w:rsid w:val="00233B80"/>
    <w:rsid w:val="00251E3F"/>
    <w:rsid w:val="002575F9"/>
    <w:rsid w:val="0027625A"/>
    <w:rsid w:val="00281A24"/>
    <w:rsid w:val="002922DA"/>
    <w:rsid w:val="002A490D"/>
    <w:rsid w:val="002C042A"/>
    <w:rsid w:val="002E7DE6"/>
    <w:rsid w:val="002F1FD9"/>
    <w:rsid w:val="002F27FE"/>
    <w:rsid w:val="002F2A73"/>
    <w:rsid w:val="002F3E41"/>
    <w:rsid w:val="003255A4"/>
    <w:rsid w:val="00327242"/>
    <w:rsid w:val="003342B6"/>
    <w:rsid w:val="003700AE"/>
    <w:rsid w:val="00373D9F"/>
    <w:rsid w:val="00373F2D"/>
    <w:rsid w:val="00374607"/>
    <w:rsid w:val="003806BB"/>
    <w:rsid w:val="0038683C"/>
    <w:rsid w:val="003B0D98"/>
    <w:rsid w:val="003B2B54"/>
    <w:rsid w:val="003E1D35"/>
    <w:rsid w:val="003F1602"/>
    <w:rsid w:val="00402E73"/>
    <w:rsid w:val="00402F7C"/>
    <w:rsid w:val="00403374"/>
    <w:rsid w:val="004054F6"/>
    <w:rsid w:val="00417B79"/>
    <w:rsid w:val="0045276D"/>
    <w:rsid w:val="00453C46"/>
    <w:rsid w:val="00455ACE"/>
    <w:rsid w:val="004904D8"/>
    <w:rsid w:val="004B2842"/>
    <w:rsid w:val="004D2FC6"/>
    <w:rsid w:val="004D670D"/>
    <w:rsid w:val="004E69D3"/>
    <w:rsid w:val="004E6DB9"/>
    <w:rsid w:val="004F0A03"/>
    <w:rsid w:val="005168C0"/>
    <w:rsid w:val="00552337"/>
    <w:rsid w:val="005574FF"/>
    <w:rsid w:val="0058525F"/>
    <w:rsid w:val="00595372"/>
    <w:rsid w:val="005A55B8"/>
    <w:rsid w:val="005C79B2"/>
    <w:rsid w:val="005D29B9"/>
    <w:rsid w:val="005E6216"/>
    <w:rsid w:val="005F2525"/>
    <w:rsid w:val="005F30AE"/>
    <w:rsid w:val="005F7081"/>
    <w:rsid w:val="00600284"/>
    <w:rsid w:val="006320F7"/>
    <w:rsid w:val="00644DE7"/>
    <w:rsid w:val="006552C9"/>
    <w:rsid w:val="00674AB5"/>
    <w:rsid w:val="00683707"/>
    <w:rsid w:val="0069134A"/>
    <w:rsid w:val="006A1D05"/>
    <w:rsid w:val="006A46D1"/>
    <w:rsid w:val="006C0142"/>
    <w:rsid w:val="006D7863"/>
    <w:rsid w:val="006D7B97"/>
    <w:rsid w:val="00720C62"/>
    <w:rsid w:val="00730691"/>
    <w:rsid w:val="00733CDF"/>
    <w:rsid w:val="007B058F"/>
    <w:rsid w:val="007B1308"/>
    <w:rsid w:val="007C7836"/>
    <w:rsid w:val="007D48B7"/>
    <w:rsid w:val="007E52B4"/>
    <w:rsid w:val="007E5F47"/>
    <w:rsid w:val="007F288B"/>
    <w:rsid w:val="0080067E"/>
    <w:rsid w:val="00811960"/>
    <w:rsid w:val="008153AD"/>
    <w:rsid w:val="00822276"/>
    <w:rsid w:val="00824FD7"/>
    <w:rsid w:val="00832D06"/>
    <w:rsid w:val="008438FB"/>
    <w:rsid w:val="00845F33"/>
    <w:rsid w:val="0085454B"/>
    <w:rsid w:val="00857564"/>
    <w:rsid w:val="00860C1C"/>
    <w:rsid w:val="008639C3"/>
    <w:rsid w:val="008728BE"/>
    <w:rsid w:val="00881185"/>
    <w:rsid w:val="008847DB"/>
    <w:rsid w:val="008C339E"/>
    <w:rsid w:val="008D54F4"/>
    <w:rsid w:val="008E519E"/>
    <w:rsid w:val="008F2256"/>
    <w:rsid w:val="00907B0A"/>
    <w:rsid w:val="0092083B"/>
    <w:rsid w:val="00925CA5"/>
    <w:rsid w:val="0093784C"/>
    <w:rsid w:val="009505A3"/>
    <w:rsid w:val="00951899"/>
    <w:rsid w:val="00953C9D"/>
    <w:rsid w:val="00962226"/>
    <w:rsid w:val="00964CC6"/>
    <w:rsid w:val="00973DE4"/>
    <w:rsid w:val="00980136"/>
    <w:rsid w:val="00981F46"/>
    <w:rsid w:val="00997E93"/>
    <w:rsid w:val="009A3D96"/>
    <w:rsid w:val="009B02E6"/>
    <w:rsid w:val="009B66E9"/>
    <w:rsid w:val="009D4255"/>
    <w:rsid w:val="009F09AD"/>
    <w:rsid w:val="009F1EBB"/>
    <w:rsid w:val="009F374F"/>
    <w:rsid w:val="009F7070"/>
    <w:rsid w:val="00A04F69"/>
    <w:rsid w:val="00A13421"/>
    <w:rsid w:val="00A26BED"/>
    <w:rsid w:val="00A62627"/>
    <w:rsid w:val="00A64427"/>
    <w:rsid w:val="00A74E1B"/>
    <w:rsid w:val="00A80B38"/>
    <w:rsid w:val="00A94430"/>
    <w:rsid w:val="00AB454E"/>
    <w:rsid w:val="00AD2909"/>
    <w:rsid w:val="00AD5D1F"/>
    <w:rsid w:val="00AD65DD"/>
    <w:rsid w:val="00AE11DC"/>
    <w:rsid w:val="00AE770F"/>
    <w:rsid w:val="00AF1C13"/>
    <w:rsid w:val="00AF4681"/>
    <w:rsid w:val="00AF60DB"/>
    <w:rsid w:val="00AF68C0"/>
    <w:rsid w:val="00B0160B"/>
    <w:rsid w:val="00B0297C"/>
    <w:rsid w:val="00B1177E"/>
    <w:rsid w:val="00B121F0"/>
    <w:rsid w:val="00B23556"/>
    <w:rsid w:val="00B24108"/>
    <w:rsid w:val="00B3264F"/>
    <w:rsid w:val="00B334E0"/>
    <w:rsid w:val="00B418DF"/>
    <w:rsid w:val="00B626FB"/>
    <w:rsid w:val="00B702EB"/>
    <w:rsid w:val="00B97FF2"/>
    <w:rsid w:val="00BA159E"/>
    <w:rsid w:val="00C001FF"/>
    <w:rsid w:val="00C160D3"/>
    <w:rsid w:val="00C22486"/>
    <w:rsid w:val="00C45572"/>
    <w:rsid w:val="00C561F9"/>
    <w:rsid w:val="00C654A4"/>
    <w:rsid w:val="00C75812"/>
    <w:rsid w:val="00C829A3"/>
    <w:rsid w:val="00C83F10"/>
    <w:rsid w:val="00C870AE"/>
    <w:rsid w:val="00C96678"/>
    <w:rsid w:val="00C9712F"/>
    <w:rsid w:val="00CA759B"/>
    <w:rsid w:val="00CB03D7"/>
    <w:rsid w:val="00CB2B86"/>
    <w:rsid w:val="00CC0295"/>
    <w:rsid w:val="00CC1FBF"/>
    <w:rsid w:val="00CC7988"/>
    <w:rsid w:val="00CE3BDA"/>
    <w:rsid w:val="00D01183"/>
    <w:rsid w:val="00D152E8"/>
    <w:rsid w:val="00D15F02"/>
    <w:rsid w:val="00D25D40"/>
    <w:rsid w:val="00D26B37"/>
    <w:rsid w:val="00D31916"/>
    <w:rsid w:val="00D462D6"/>
    <w:rsid w:val="00D64F77"/>
    <w:rsid w:val="00D71E82"/>
    <w:rsid w:val="00D86F26"/>
    <w:rsid w:val="00DA75A3"/>
    <w:rsid w:val="00DB154A"/>
    <w:rsid w:val="00DB3AE9"/>
    <w:rsid w:val="00DC5632"/>
    <w:rsid w:val="00DC6FB1"/>
    <w:rsid w:val="00DE450B"/>
    <w:rsid w:val="00DF214C"/>
    <w:rsid w:val="00DF43EC"/>
    <w:rsid w:val="00DF5A14"/>
    <w:rsid w:val="00DF683F"/>
    <w:rsid w:val="00E23AD6"/>
    <w:rsid w:val="00E27258"/>
    <w:rsid w:val="00E476D3"/>
    <w:rsid w:val="00E51B47"/>
    <w:rsid w:val="00E6173E"/>
    <w:rsid w:val="00E77910"/>
    <w:rsid w:val="00E80282"/>
    <w:rsid w:val="00E948AB"/>
    <w:rsid w:val="00EA0FF4"/>
    <w:rsid w:val="00EC181C"/>
    <w:rsid w:val="00EC1F7D"/>
    <w:rsid w:val="00EC76F8"/>
    <w:rsid w:val="00EE3D97"/>
    <w:rsid w:val="00EE4534"/>
    <w:rsid w:val="00F11815"/>
    <w:rsid w:val="00F123FD"/>
    <w:rsid w:val="00F22A89"/>
    <w:rsid w:val="00F23151"/>
    <w:rsid w:val="00F24693"/>
    <w:rsid w:val="00F5151D"/>
    <w:rsid w:val="00F607EC"/>
    <w:rsid w:val="00F64986"/>
    <w:rsid w:val="00F7103B"/>
    <w:rsid w:val="00F73733"/>
    <w:rsid w:val="00F76831"/>
    <w:rsid w:val="00F8513B"/>
    <w:rsid w:val="00F873F0"/>
    <w:rsid w:val="00F97626"/>
    <w:rsid w:val="00FA4890"/>
    <w:rsid w:val="00FA4E91"/>
    <w:rsid w:val="00FC051E"/>
    <w:rsid w:val="00FC7E3E"/>
    <w:rsid w:val="00FE3A9C"/>
    <w:rsid w:val="00FE3E92"/>
    <w:rsid w:val="00FF2AFF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F5D28"/>
  <w15:docId w15:val="{395ED161-183B-4519-AD08-B07AD9F8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0D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97E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3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F2D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373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F2D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373F2D"/>
  </w:style>
  <w:style w:type="paragraph" w:styleId="BalloonText">
    <w:name w:val="Balloon Text"/>
    <w:basedOn w:val="Normal"/>
    <w:link w:val="BalloonTextChar"/>
    <w:uiPriority w:val="99"/>
    <w:semiHidden/>
    <w:unhideWhenUsed/>
    <w:rsid w:val="001C6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B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1B4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863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80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E3D97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3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ff.Gaudiosi@ct.gov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ga.ct.gov/2025/act/Pa/pdf/2025PA-00173-R00SB-00004-PA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versource.com/content/ct-c/about/about-us/doing-business-with-us/energy-supplier-information/wholesale-supply-(connecticut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1318FD40A074A8A4E20AF3A18D6BD" ma:contentTypeVersion="15" ma:contentTypeDescription="Create a new document." ma:contentTypeScope="" ma:versionID="a3e60da586fe682761541c8686589562">
  <xsd:schema xmlns:xsd="http://www.w3.org/2001/XMLSchema" xmlns:xs="http://www.w3.org/2001/XMLSchema" xmlns:p="http://schemas.microsoft.com/office/2006/metadata/properties" xmlns:ns1="http://schemas.microsoft.com/sharepoint/v3" xmlns:ns3="e9cc0203-e362-4e78-a274-7546a88a9704" xmlns:ns4="3bf9a92c-e564-4afb-b5f1-e0b51bc8c2b2" targetNamespace="http://schemas.microsoft.com/office/2006/metadata/properties" ma:root="true" ma:fieldsID="5eb6db9f6242674f1760c5087d46980b" ns1:_="" ns3:_="" ns4:_="">
    <xsd:import namespace="http://schemas.microsoft.com/sharepoint/v3"/>
    <xsd:import namespace="e9cc0203-e362-4e78-a274-7546a88a9704"/>
    <xsd:import namespace="3bf9a92c-e564-4afb-b5f1-e0b51bc8c2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0203-e362-4e78-a274-7546a88a9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9a92c-e564-4afb-b5f1-e0b51bc8c2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470BB-FBCC-4C7D-8947-57C9C9835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cc0203-e362-4e78-a274-7546a88a9704"/>
    <ds:schemaRef ds:uri="3bf9a92c-e564-4afb-b5f1-e0b51bc8c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A5724-2519-4665-AC09-E8AA0DEA99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B90055A-745F-44BA-BA65-479352735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Utilities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S Fowler</dc:creator>
  <cp:lastModifiedBy>Simpson, Marc E</cp:lastModifiedBy>
  <cp:revision>8</cp:revision>
  <cp:lastPrinted>2014-07-21T18:30:00Z</cp:lastPrinted>
  <dcterms:created xsi:type="dcterms:W3CDTF">2025-06-03T13:25:00Z</dcterms:created>
  <dcterms:modified xsi:type="dcterms:W3CDTF">2025-09-23T11:47:00Z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0x010100F7A1318FD40A074A8A4E20AF3A18D6BD</vt:lpwstr>
  </property>
</Properties>
</file>